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0CDB" w14:textId="77777777" w:rsidR="003B40BC" w:rsidRDefault="00D339DA">
      <w:pPr>
        <w:spacing w:after="0" w:line="259" w:lineRule="auto"/>
        <w:ind w:left="42" w:right="0" w:firstLine="0"/>
        <w:jc w:val="center"/>
      </w:pPr>
      <w:r>
        <w:rPr>
          <w:noProof/>
        </w:rPr>
        <w:drawing>
          <wp:inline distT="0" distB="0" distL="0" distR="0" wp14:anchorId="5A1A7987" wp14:editId="44B50D1B">
            <wp:extent cx="1749552" cy="52730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1749552" cy="527304"/>
                    </a:xfrm>
                    <a:prstGeom prst="rect">
                      <a:avLst/>
                    </a:prstGeom>
                  </pic:spPr>
                </pic:pic>
              </a:graphicData>
            </a:graphic>
          </wp:inline>
        </w:drawing>
      </w:r>
      <w:r>
        <w:rPr>
          <w:sz w:val="22"/>
        </w:rPr>
        <w:t xml:space="preserve"> </w:t>
      </w:r>
    </w:p>
    <w:p w14:paraId="1E16F3EB" w14:textId="77777777" w:rsidR="003B40BC" w:rsidRDefault="00D339DA">
      <w:pPr>
        <w:spacing w:after="237" w:line="259" w:lineRule="auto"/>
        <w:ind w:left="0" w:right="0" w:firstLine="0"/>
        <w:jc w:val="left"/>
      </w:pPr>
      <w:r>
        <w:t xml:space="preserve">WASTE REMOVAL (Rules) </w:t>
      </w:r>
    </w:p>
    <w:p w14:paraId="71984759" w14:textId="77777777" w:rsidR="003B40BC" w:rsidRDefault="00D339DA">
      <w:pPr>
        <w:pStyle w:val="Heading1"/>
        <w:tabs>
          <w:tab w:val="center" w:pos="3007"/>
        </w:tabs>
        <w:spacing w:after="227"/>
        <w:ind w:left="-15" w:firstLine="0"/>
      </w:pPr>
      <w:r>
        <w:rPr>
          <w:u w:val="none"/>
        </w:rPr>
        <w:t xml:space="preserve">1. </w:t>
      </w:r>
      <w:r>
        <w:rPr>
          <w:u w:val="none"/>
        </w:rPr>
        <w:tab/>
      </w:r>
      <w:r>
        <w:t>Household Refuse: Terms, Conditions and Arrangements</w:t>
      </w:r>
      <w:r>
        <w:rPr>
          <w:u w:val="none"/>
        </w:rPr>
        <w:t xml:space="preserve">  </w:t>
      </w:r>
    </w:p>
    <w:p w14:paraId="79F61E62" w14:textId="77777777" w:rsidR="003B40BC" w:rsidRDefault="00D339DA">
      <w:pPr>
        <w:ind w:left="979" w:right="0" w:hanging="569"/>
      </w:pPr>
      <w:r>
        <w:t xml:space="preserve">1.1 Waste removal is done by a private service provider contracted by the Board of Directors. No resident may make his/her own arrangements for the regular removal of household refuge with any other service provider than the one appointed by the Board of Directors.  </w:t>
      </w:r>
    </w:p>
    <w:p w14:paraId="71F89BF2" w14:textId="3C0E3A47" w:rsidR="003B40BC" w:rsidRDefault="00D339DA">
      <w:pPr>
        <w:ind w:left="979" w:right="0" w:hanging="569"/>
      </w:pPr>
      <w:r>
        <w:t xml:space="preserve">1.2 Residents may use privately owned standard refuse bins or bins could be hired from the service provider. The charge for a bin amount to a </w:t>
      </w:r>
      <w:r>
        <w:rPr>
          <w:color w:val="FF0000"/>
        </w:rPr>
        <w:t>once-off deposit of R</w:t>
      </w:r>
      <w:r w:rsidR="00D12630">
        <w:rPr>
          <w:color w:val="FF0000"/>
        </w:rPr>
        <w:t>1050</w:t>
      </w:r>
      <w:r>
        <w:rPr>
          <w:color w:val="FF0000"/>
        </w:rPr>
        <w:t xml:space="preserve">.00 (PER BIN) </w:t>
      </w:r>
      <w:r>
        <w:t xml:space="preserve">. This figure is subject to normal annual increases. Hired bins shall remain the property of the service provider and should a resident permanently leave the Estate, the deposit will be paid back on receiving the bin.  </w:t>
      </w:r>
    </w:p>
    <w:p w14:paraId="698386FA" w14:textId="77777777" w:rsidR="003B40BC" w:rsidRDefault="00D339DA">
      <w:pPr>
        <w:ind w:left="979" w:right="0" w:hanging="569"/>
      </w:pPr>
      <w:r>
        <w:t xml:space="preserve"> Hired bins should not be marked in any way except those marks made by the service provider. Should a bin be lost or damaged due to any action or /neglect by the resident, it will be replaced at the cost of the deposit mentioned above.  </w:t>
      </w:r>
    </w:p>
    <w:p w14:paraId="75DE0C98" w14:textId="77777777" w:rsidR="003B40BC" w:rsidRDefault="00D339DA">
      <w:pPr>
        <w:ind w:left="979" w:right="0" w:hanging="569"/>
      </w:pPr>
      <w:r>
        <w:t xml:space="preserve">1.3 The service provider shall empty the bins on Mondays (garden) and on Tuesdays (household). Bins are to be placed outside the property on the pavement before 08:00. Bins not on the pavement at the time the service provider visits the specific stand will not be emptied that specific week. The following rules are applicable:   </w:t>
      </w:r>
    </w:p>
    <w:p w14:paraId="62961303" w14:textId="77777777" w:rsidR="003B40BC" w:rsidRDefault="00D339DA">
      <w:pPr>
        <w:ind w:left="1702" w:right="0" w:hanging="708"/>
      </w:pPr>
      <w:r>
        <w:t xml:space="preserve">1.3.1 Only bins containing household refuse in plastic refuse bags shall be removed by the service provider – anything else shall not be removed unless specific arrangements, at an additional fee, were made directly with the service provider. The service provider shall be as reasonable as is possible in dealing with such situations.  </w:t>
      </w:r>
    </w:p>
    <w:p w14:paraId="3264343B" w14:textId="77777777" w:rsidR="003B40BC" w:rsidRDefault="00D339DA">
      <w:pPr>
        <w:ind w:left="1702" w:right="0" w:hanging="708"/>
      </w:pPr>
      <w:r>
        <w:t xml:space="preserve">1.3.2 All bins must be placed on the pavement – every week. If a bin was not placed on the pavement and there are additional bags the next week, the additional bags shall be removed at the additional fee per bag.  </w:t>
      </w:r>
    </w:p>
    <w:p w14:paraId="4934829E" w14:textId="77777777" w:rsidR="003B40BC" w:rsidRDefault="00D339DA">
      <w:pPr>
        <w:ind w:left="1702" w:right="0" w:hanging="708"/>
      </w:pPr>
      <w:r>
        <w:t xml:space="preserve">1.3.3 A maximum of one additional plastic refuse bag will be removed with the bin. If the bulk of the household refuse becomes more than one bin and one bag, an additional bin must be hired from the service provider. Please contact the office in this regard.  </w:t>
      </w:r>
    </w:p>
    <w:p w14:paraId="7E83B04D" w14:textId="77777777" w:rsidR="003B40BC" w:rsidRDefault="00D339DA">
      <w:pPr>
        <w:tabs>
          <w:tab w:val="center" w:pos="1195"/>
          <w:tab w:val="center" w:pos="4024"/>
        </w:tabs>
        <w:ind w:left="0" w:right="0" w:firstLine="0"/>
        <w:jc w:val="left"/>
      </w:pPr>
      <w:r>
        <w:rPr>
          <w:rFonts w:ascii="Calibri" w:eastAsia="Calibri" w:hAnsi="Calibri" w:cs="Calibri"/>
          <w:sz w:val="22"/>
        </w:rPr>
        <w:tab/>
      </w:r>
      <w:r>
        <w:t xml:space="preserve">1.3.4 </w:t>
      </w:r>
      <w:r>
        <w:tab/>
        <w:t xml:space="preserve">Cardboard boxes must be flattened or it will be left behind.  </w:t>
      </w:r>
    </w:p>
    <w:p w14:paraId="1D0F7010" w14:textId="77777777" w:rsidR="003B40BC" w:rsidRDefault="00D339DA">
      <w:pPr>
        <w:tabs>
          <w:tab w:val="center" w:pos="1195"/>
          <w:tab w:val="center" w:pos="4783"/>
        </w:tabs>
        <w:ind w:left="0" w:right="0" w:firstLine="0"/>
        <w:jc w:val="left"/>
      </w:pPr>
      <w:r>
        <w:rPr>
          <w:rFonts w:ascii="Calibri" w:eastAsia="Calibri" w:hAnsi="Calibri" w:cs="Calibri"/>
          <w:sz w:val="22"/>
        </w:rPr>
        <w:tab/>
      </w:r>
      <w:r>
        <w:t xml:space="preserve">1.3.5 </w:t>
      </w:r>
      <w:r>
        <w:tab/>
        <w:t xml:space="preserve">A bin used for household refuse containing garden refuse will not be emptied.  </w:t>
      </w:r>
    </w:p>
    <w:p w14:paraId="744AD37A" w14:textId="77777777" w:rsidR="003B40BC" w:rsidRDefault="00D339DA">
      <w:pPr>
        <w:ind w:left="427" w:right="0" w:hanging="427"/>
      </w:pPr>
      <w:r>
        <w:t xml:space="preserve">2. The fee for removing household refuse will be reflecting on your monthly statement. The service provider has the right to request a reasonable increase at the end of the financial year. For detail please contact the office.   </w:t>
      </w:r>
    </w:p>
    <w:p w14:paraId="759FDBF7" w14:textId="77777777" w:rsidR="003B40BC" w:rsidRDefault="00D339DA">
      <w:pPr>
        <w:pStyle w:val="Heading1"/>
        <w:tabs>
          <w:tab w:val="center" w:pos="2584"/>
        </w:tabs>
        <w:ind w:left="-15" w:firstLine="0"/>
      </w:pPr>
      <w:r>
        <w:rPr>
          <w:u w:val="none"/>
        </w:rPr>
        <w:t xml:space="preserve">3. </w:t>
      </w:r>
      <w:r>
        <w:rPr>
          <w:u w:val="none"/>
        </w:rPr>
        <w:tab/>
      </w:r>
      <w:r>
        <w:t>Garden Refuse: Terms, Conditions and Arrangements</w:t>
      </w:r>
      <w:r>
        <w:rPr>
          <w:u w:val="none"/>
        </w:rPr>
        <w:t xml:space="preserve"> </w:t>
      </w:r>
    </w:p>
    <w:p w14:paraId="10C67B42" w14:textId="77777777" w:rsidR="003B40BC" w:rsidRDefault="00D339DA">
      <w:pPr>
        <w:ind w:left="979" w:right="0" w:hanging="569"/>
      </w:pPr>
      <w:r>
        <w:t xml:space="preserve">3.1 Residents may make use of a private garden service of their choice who removes garden waste on a regular basis or enter into a contract with the service provider to remove garden waste on Mondays. This service is in addition to the removal of household refuse on Tuesdays.  A separate bin (or bins if the bulk of the garden refuse is more than a single bin) will be needed for this purpose. Please note that this bin is not to be used for building rubble or household refuse. The once-off deposit amount and service fee to empty the garden refuse bin(s) as well as the procedures involved are the same as for household refuse.  </w:t>
      </w:r>
    </w:p>
    <w:p w14:paraId="29735571" w14:textId="77777777" w:rsidR="003B40BC" w:rsidRDefault="00D339DA">
      <w:pPr>
        <w:tabs>
          <w:tab w:val="center" w:pos="550"/>
          <w:tab w:val="center" w:pos="4077"/>
        </w:tabs>
        <w:spacing w:after="235"/>
        <w:ind w:left="0" w:right="0" w:firstLine="0"/>
        <w:jc w:val="left"/>
      </w:pPr>
      <w:r>
        <w:rPr>
          <w:rFonts w:ascii="Calibri" w:eastAsia="Calibri" w:hAnsi="Calibri" w:cs="Calibri"/>
          <w:sz w:val="22"/>
        </w:rPr>
        <w:tab/>
      </w:r>
      <w:r>
        <w:t xml:space="preserve">3.2 </w:t>
      </w:r>
      <w:r>
        <w:tab/>
        <w:t xml:space="preserve">A bin used for garden refuse containing household refuse will not be emptied.  </w:t>
      </w:r>
    </w:p>
    <w:p w14:paraId="48A187F2" w14:textId="77777777" w:rsidR="003B40BC" w:rsidRDefault="00D339DA">
      <w:pPr>
        <w:spacing w:after="245"/>
        <w:ind w:left="420" w:right="0"/>
      </w:pPr>
      <w:r>
        <w:t xml:space="preserve">3.3     Dumping of rubble, refuse or building material anywhere in estate, penalty of R 2 000.00. </w:t>
      </w:r>
    </w:p>
    <w:p w14:paraId="77E93C15" w14:textId="77777777" w:rsidR="003B40BC" w:rsidRDefault="00D339DA">
      <w:pPr>
        <w:tabs>
          <w:tab w:val="center" w:pos="550"/>
          <w:tab w:val="center" w:pos="4026"/>
        </w:tabs>
        <w:spacing w:after="235"/>
        <w:ind w:left="0" w:right="0" w:firstLine="0"/>
        <w:jc w:val="left"/>
      </w:pPr>
      <w:r>
        <w:rPr>
          <w:rFonts w:ascii="Calibri" w:eastAsia="Calibri" w:hAnsi="Calibri" w:cs="Calibri"/>
          <w:sz w:val="22"/>
        </w:rPr>
        <w:tab/>
      </w:r>
      <w:r>
        <w:t xml:space="preserve">3.4   </w:t>
      </w:r>
      <w:r>
        <w:tab/>
        <w:t xml:space="preserve">Please see banking details of the Private Service Provider on the next page. </w:t>
      </w:r>
    </w:p>
    <w:p w14:paraId="49B2E46B" w14:textId="77777777" w:rsidR="003B40BC" w:rsidRDefault="00D339DA">
      <w:pPr>
        <w:spacing w:after="251"/>
        <w:ind w:left="420" w:right="0"/>
      </w:pPr>
      <w:r>
        <w:t xml:space="preserve">I hereby agree to pay the monthly fee per bin as reflected on my levy account.  </w:t>
      </w:r>
    </w:p>
    <w:p w14:paraId="6EF1C133" w14:textId="65097C9B" w:rsidR="003B40BC" w:rsidRDefault="00D339DA">
      <w:pPr>
        <w:spacing w:after="253" w:line="259" w:lineRule="auto"/>
        <w:ind w:left="422" w:right="0"/>
        <w:jc w:val="left"/>
      </w:pPr>
      <w:r>
        <w:rPr>
          <w:sz w:val="20"/>
        </w:rPr>
        <w:t xml:space="preserve">I/WE _______________________________________________________________of  ERF__________ </w:t>
      </w:r>
    </w:p>
    <w:p w14:paraId="4B8DA3AF" w14:textId="77777777" w:rsidR="003B40BC" w:rsidRDefault="00D339DA">
      <w:pPr>
        <w:spacing w:after="255" w:line="259" w:lineRule="auto"/>
        <w:ind w:left="0" w:right="0" w:firstLine="0"/>
        <w:jc w:val="left"/>
      </w:pPr>
      <w:r>
        <w:rPr>
          <w:sz w:val="20"/>
        </w:rPr>
        <w:t xml:space="preserve"> </w:t>
      </w:r>
    </w:p>
    <w:p w14:paraId="13CD489E" w14:textId="77777777" w:rsidR="003B40BC" w:rsidRDefault="00D339DA">
      <w:pPr>
        <w:spacing w:after="253" w:line="259" w:lineRule="auto"/>
        <w:ind w:left="422" w:right="0"/>
        <w:jc w:val="left"/>
      </w:pPr>
      <w:r>
        <w:rPr>
          <w:sz w:val="20"/>
        </w:rPr>
        <w:t xml:space="preserve">I take _________ Garden bin and ________ Household bin and will be billed accordingly. </w:t>
      </w:r>
    </w:p>
    <w:p w14:paraId="45679949" w14:textId="77777777" w:rsidR="003B40BC" w:rsidRDefault="00D339DA">
      <w:pPr>
        <w:spacing w:after="257" w:line="259" w:lineRule="auto"/>
        <w:ind w:left="425" w:right="0" w:firstLine="0"/>
        <w:jc w:val="left"/>
      </w:pPr>
      <w:r>
        <w:rPr>
          <w:sz w:val="20"/>
        </w:rPr>
        <w:t xml:space="preserve"> </w:t>
      </w:r>
    </w:p>
    <w:p w14:paraId="32704EBA" w14:textId="77777777" w:rsidR="003B40BC" w:rsidRDefault="00D339DA">
      <w:pPr>
        <w:spacing w:after="253" w:line="259" w:lineRule="auto"/>
        <w:ind w:left="422" w:right="0"/>
        <w:jc w:val="left"/>
      </w:pPr>
      <w:r>
        <w:rPr>
          <w:sz w:val="20"/>
        </w:rPr>
        <w:t xml:space="preserve">SIGNED ___________________________________________________________________________ </w:t>
      </w:r>
    </w:p>
    <w:p w14:paraId="1988FACF" w14:textId="77777777" w:rsidR="003B40BC" w:rsidRDefault="00D339DA">
      <w:pPr>
        <w:spacing w:after="255" w:line="259" w:lineRule="auto"/>
        <w:ind w:left="427" w:right="0" w:firstLine="0"/>
        <w:jc w:val="left"/>
      </w:pPr>
      <w:r>
        <w:rPr>
          <w:sz w:val="20"/>
        </w:rPr>
        <w:t xml:space="preserve"> </w:t>
      </w:r>
    </w:p>
    <w:p w14:paraId="370A8462" w14:textId="2F48D3C2" w:rsidR="003B40BC" w:rsidRDefault="00D339DA">
      <w:pPr>
        <w:spacing w:after="253" w:line="259" w:lineRule="auto"/>
        <w:ind w:left="422" w:right="0"/>
        <w:jc w:val="left"/>
      </w:pPr>
      <w:r>
        <w:rPr>
          <w:sz w:val="20"/>
        </w:rPr>
        <w:t>Signed at _____________</w:t>
      </w:r>
      <w:proofErr w:type="spellStart"/>
      <w:r>
        <w:rPr>
          <w:sz w:val="20"/>
        </w:rPr>
        <w:t>Silverlakes</w:t>
      </w:r>
      <w:proofErr w:type="spellEnd"/>
      <w:r>
        <w:rPr>
          <w:sz w:val="20"/>
        </w:rPr>
        <w:t xml:space="preserve"> on this the ___ day of __________ 202</w:t>
      </w:r>
      <w:r w:rsidR="002F079C">
        <w:rPr>
          <w:sz w:val="20"/>
        </w:rPr>
        <w:t>5</w:t>
      </w:r>
    </w:p>
    <w:p w14:paraId="29856B62" w14:textId="77777777" w:rsidR="003B40BC" w:rsidRDefault="00D339DA">
      <w:pPr>
        <w:spacing w:after="0" w:line="259" w:lineRule="auto"/>
        <w:ind w:left="0" w:right="3448" w:firstLine="0"/>
        <w:jc w:val="right"/>
      </w:pPr>
      <w:r>
        <w:rPr>
          <w:noProof/>
        </w:rPr>
        <w:lastRenderedPageBreak/>
        <w:drawing>
          <wp:inline distT="0" distB="0" distL="0" distR="0" wp14:anchorId="70C48F36" wp14:editId="3FB6F29E">
            <wp:extent cx="1749552" cy="527304"/>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4"/>
                    <a:stretch>
                      <a:fillRect/>
                    </a:stretch>
                  </pic:blipFill>
                  <pic:spPr>
                    <a:xfrm>
                      <a:off x="0" y="0"/>
                      <a:ext cx="1749552" cy="527304"/>
                    </a:xfrm>
                    <a:prstGeom prst="rect">
                      <a:avLst/>
                    </a:prstGeom>
                  </pic:spPr>
                </pic:pic>
              </a:graphicData>
            </a:graphic>
          </wp:inline>
        </w:drawing>
      </w:r>
      <w:r>
        <w:rPr>
          <w:sz w:val="22"/>
        </w:rPr>
        <w:t xml:space="preserve"> </w:t>
      </w:r>
    </w:p>
    <w:p w14:paraId="7E7568E3" w14:textId="77777777" w:rsidR="003B40BC" w:rsidRDefault="00D339DA">
      <w:pPr>
        <w:spacing w:after="255" w:line="259" w:lineRule="auto"/>
        <w:ind w:left="427" w:right="0" w:firstLine="0"/>
        <w:jc w:val="left"/>
      </w:pPr>
      <w:r>
        <w:rPr>
          <w:sz w:val="20"/>
        </w:rPr>
        <w:t xml:space="preserve"> </w:t>
      </w:r>
    </w:p>
    <w:p w14:paraId="7945C7F2" w14:textId="77777777" w:rsidR="003B40BC" w:rsidRPr="00D339DA" w:rsidRDefault="00D339DA">
      <w:pPr>
        <w:spacing w:after="296" w:line="259" w:lineRule="auto"/>
        <w:ind w:left="427" w:right="0" w:firstLine="0"/>
        <w:jc w:val="left"/>
        <w:rPr>
          <w:sz w:val="24"/>
        </w:rPr>
      </w:pPr>
      <w:r w:rsidRPr="00D339DA">
        <w:rPr>
          <w:sz w:val="24"/>
          <w:u w:val="single" w:color="000000"/>
        </w:rPr>
        <w:t>Banking Details of the Private Service Provider:</w:t>
      </w:r>
      <w:r w:rsidRPr="00D339DA">
        <w:rPr>
          <w:sz w:val="24"/>
        </w:rPr>
        <w:t xml:space="preserve"> </w:t>
      </w:r>
    </w:p>
    <w:p w14:paraId="051475F2" w14:textId="77777777" w:rsidR="003B40BC" w:rsidRDefault="00D339DA">
      <w:pPr>
        <w:spacing w:after="234" w:line="259" w:lineRule="auto"/>
        <w:ind w:left="422" w:right="5108"/>
        <w:jc w:val="left"/>
      </w:pPr>
      <w:r>
        <w:rPr>
          <w:sz w:val="24"/>
        </w:rPr>
        <w:t xml:space="preserve">Waste Solutions </w:t>
      </w:r>
    </w:p>
    <w:p w14:paraId="7CFD6F18" w14:textId="77777777" w:rsidR="003B40BC" w:rsidRDefault="00D339DA">
      <w:pPr>
        <w:spacing w:after="234" w:line="259" w:lineRule="auto"/>
        <w:ind w:left="422" w:right="5108"/>
        <w:jc w:val="left"/>
      </w:pPr>
      <w:r>
        <w:rPr>
          <w:sz w:val="24"/>
        </w:rPr>
        <w:t xml:space="preserve">First National Bank </w:t>
      </w:r>
    </w:p>
    <w:p w14:paraId="219BF60A" w14:textId="77777777" w:rsidR="003B40BC" w:rsidRDefault="00D339DA">
      <w:pPr>
        <w:spacing w:after="234" w:line="259" w:lineRule="auto"/>
        <w:ind w:left="422" w:right="5108"/>
        <w:jc w:val="left"/>
      </w:pPr>
      <w:r>
        <w:rPr>
          <w:sz w:val="24"/>
        </w:rPr>
        <w:t xml:space="preserve">Cheque Account </w:t>
      </w:r>
    </w:p>
    <w:p w14:paraId="773A9D18" w14:textId="77777777" w:rsidR="003B40BC" w:rsidRDefault="00D339DA">
      <w:pPr>
        <w:spacing w:after="234" w:line="259" w:lineRule="auto"/>
        <w:ind w:left="422" w:right="5108"/>
        <w:jc w:val="left"/>
      </w:pPr>
      <w:r>
        <w:rPr>
          <w:sz w:val="24"/>
        </w:rPr>
        <w:t xml:space="preserve">Account Number: 629 120 182 08 </w:t>
      </w:r>
    </w:p>
    <w:p w14:paraId="1EA99C27" w14:textId="77777777" w:rsidR="003B40BC" w:rsidRDefault="00D339DA">
      <w:pPr>
        <w:tabs>
          <w:tab w:val="center" w:pos="1079"/>
          <w:tab w:val="center" w:pos="2552"/>
        </w:tabs>
        <w:spacing w:after="234" w:line="259" w:lineRule="auto"/>
        <w:ind w:left="0" w:right="0" w:firstLine="0"/>
        <w:jc w:val="left"/>
      </w:pPr>
      <w:r>
        <w:rPr>
          <w:rFonts w:ascii="Calibri" w:eastAsia="Calibri" w:hAnsi="Calibri" w:cs="Calibri"/>
          <w:sz w:val="22"/>
        </w:rPr>
        <w:tab/>
      </w:r>
      <w:r>
        <w:rPr>
          <w:sz w:val="24"/>
        </w:rPr>
        <w:t xml:space="preserve">Branch Code: </w:t>
      </w:r>
      <w:r>
        <w:rPr>
          <w:sz w:val="24"/>
        </w:rPr>
        <w:tab/>
        <w:t xml:space="preserve">250 655 </w:t>
      </w:r>
    </w:p>
    <w:p w14:paraId="6BD85683" w14:textId="290EB209" w:rsidR="003B40BC" w:rsidRDefault="00D339DA">
      <w:pPr>
        <w:spacing w:after="232" w:line="259" w:lineRule="auto"/>
        <w:ind w:left="427" w:right="0" w:firstLine="0"/>
        <w:jc w:val="left"/>
      </w:pPr>
      <w:r>
        <w:rPr>
          <w:sz w:val="24"/>
        </w:rPr>
        <w:t>Ref: House stand number ___________</w:t>
      </w:r>
    </w:p>
    <w:p w14:paraId="67E8B846" w14:textId="5134BE89" w:rsidR="00D339DA" w:rsidRPr="00D339DA" w:rsidRDefault="00D339DA" w:rsidP="00D339DA">
      <w:pPr>
        <w:spacing w:after="234" w:line="460" w:lineRule="auto"/>
        <w:ind w:left="422" w:right="5108"/>
        <w:jc w:val="left"/>
        <w:rPr>
          <w:color w:val="0563C1"/>
          <w:sz w:val="24"/>
          <w:u w:val="single" w:color="0563C1"/>
        </w:rPr>
      </w:pPr>
      <w:r>
        <w:rPr>
          <w:sz w:val="24"/>
        </w:rPr>
        <w:t xml:space="preserve">Kindly email proof of payment to: </w:t>
      </w:r>
      <w:hyperlink r:id="rId5" w:history="1">
        <w:r w:rsidRPr="00F11B4A">
          <w:rPr>
            <w:rStyle w:val="Hyperlink"/>
            <w:sz w:val="24"/>
          </w:rPr>
          <w:t>admin@newmark.co.za</w:t>
        </w:r>
      </w:hyperlink>
    </w:p>
    <w:p w14:paraId="657BD154" w14:textId="33D0BB18" w:rsidR="003B40BC" w:rsidRDefault="00D339DA">
      <w:pPr>
        <w:spacing w:after="234" w:line="460" w:lineRule="auto"/>
        <w:ind w:left="422" w:right="5108"/>
        <w:jc w:val="left"/>
      </w:pPr>
      <w:r>
        <w:rPr>
          <w:color w:val="0563C1"/>
          <w:sz w:val="24"/>
          <w:u w:val="single" w:color="0563C1"/>
        </w:rPr>
        <w:t>winstonst@lantic.net</w:t>
      </w:r>
      <w:r>
        <w:rPr>
          <w:sz w:val="24"/>
        </w:rPr>
        <w:t xml:space="preserve"> – Service Provider </w:t>
      </w:r>
    </w:p>
    <w:sectPr w:rsidR="003B40BC">
      <w:pgSz w:w="11906" w:h="16838"/>
      <w:pgMar w:top="706" w:right="1077" w:bottom="875"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0BC"/>
    <w:rsid w:val="001E4171"/>
    <w:rsid w:val="002D65FC"/>
    <w:rsid w:val="002F079C"/>
    <w:rsid w:val="003B40BC"/>
    <w:rsid w:val="007640DB"/>
    <w:rsid w:val="00782DBA"/>
    <w:rsid w:val="007B1E46"/>
    <w:rsid w:val="007F32CF"/>
    <w:rsid w:val="00A625FA"/>
    <w:rsid w:val="00B95C22"/>
    <w:rsid w:val="00D12630"/>
    <w:rsid w:val="00D339DA"/>
    <w:rsid w:val="00E05BE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15036"/>
  <w15:docId w15:val="{F358E32B-580C-4962-9A44-8E4DEFF5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48" w:lineRule="auto"/>
      <w:ind w:left="435" w:right="2" w:hanging="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107" w:line="259" w:lineRule="auto"/>
      <w:ind w:left="10" w:hanging="10"/>
      <w:outlineLvl w:val="0"/>
    </w:pPr>
    <w:rPr>
      <w:rFonts w:ascii="Times New Roman" w:eastAsia="Times New Roman" w:hAnsi="Times New Roman" w:cs="Times New Roman"/>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u w:val="single" w:color="000000"/>
    </w:rPr>
  </w:style>
  <w:style w:type="character" w:styleId="Hyperlink">
    <w:name w:val="Hyperlink"/>
    <w:basedOn w:val="DefaultParagraphFont"/>
    <w:uiPriority w:val="99"/>
    <w:unhideWhenUsed/>
    <w:rsid w:val="00D339DA"/>
    <w:rPr>
      <w:color w:val="467886" w:themeColor="hyperlink"/>
      <w:u w:val="single"/>
    </w:rPr>
  </w:style>
  <w:style w:type="character" w:styleId="UnresolvedMention">
    <w:name w:val="Unresolved Mention"/>
    <w:basedOn w:val="DefaultParagraphFont"/>
    <w:uiPriority w:val="99"/>
    <w:semiHidden/>
    <w:unhideWhenUsed/>
    <w:rsid w:val="00D33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newmark.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3441</Characters>
  <Application>Microsoft Office Word</Application>
  <DocSecurity>0</DocSecurity>
  <Lines>57</Lines>
  <Paragraphs>31</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Refuse agreement 2020</dc:title>
  <dc:subject/>
  <dc:creator>User</dc:creator>
  <cp:keywords/>
  <cp:lastModifiedBy>Carl Coertzen</cp:lastModifiedBy>
  <cp:revision>2</cp:revision>
  <dcterms:created xsi:type="dcterms:W3CDTF">2025-02-28T09:12:00Z</dcterms:created>
  <dcterms:modified xsi:type="dcterms:W3CDTF">2025-02-28T09:12:00Z</dcterms:modified>
</cp:coreProperties>
</file>